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E96AD" w14:textId="77777777" w:rsidR="000B498C" w:rsidRPr="001C0DFF" w:rsidRDefault="000B498C" w:rsidP="000B498C">
      <w:pPr>
        <w:pStyle w:val="Default"/>
      </w:pPr>
    </w:p>
    <w:p w14:paraId="062E96AE" w14:textId="77777777" w:rsidR="004470F3" w:rsidRPr="001C0DFF" w:rsidRDefault="004470F3" w:rsidP="000B498C">
      <w:pPr>
        <w:pStyle w:val="Default"/>
      </w:pPr>
    </w:p>
    <w:p w14:paraId="062E96AF" w14:textId="67761259" w:rsidR="004470F3" w:rsidRPr="001C0DFF" w:rsidRDefault="004470F3" w:rsidP="004470F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</w:rPr>
      </w:pPr>
      <w:r w:rsidRPr="001C0DFF">
        <w:rPr>
          <w:rFonts w:ascii="Times New Roman" w:eastAsia="Calibri" w:hAnsi="Times New Roman" w:cs="Times New Roman"/>
          <w:color w:val="000000"/>
        </w:rPr>
        <w:t xml:space="preserve">AS </w:t>
      </w:r>
      <w:r w:rsidR="0005741F">
        <w:rPr>
          <w:rFonts w:ascii="Times New Roman" w:eastAsia="Calibri" w:hAnsi="Times New Roman" w:cs="Times New Roman"/>
          <w:color w:val="000000"/>
        </w:rPr>
        <w:t>ALARA</w:t>
      </w:r>
    </w:p>
    <w:p w14:paraId="062E96B0" w14:textId="7FA11187" w:rsidR="004470F3" w:rsidRPr="001C0DFF" w:rsidRDefault="004470F3" w:rsidP="004470F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</w:rPr>
      </w:pPr>
      <w:r w:rsidRPr="001C0DFF">
        <w:rPr>
          <w:rFonts w:ascii="Times New Roman" w:eastAsia="Calibri" w:hAnsi="Times New Roman" w:cs="Times New Roman"/>
          <w:color w:val="000000"/>
        </w:rPr>
        <w:t xml:space="preserve">Hr. </w:t>
      </w:r>
      <w:r w:rsidR="0005741F">
        <w:rPr>
          <w:rFonts w:ascii="Times New Roman" w:eastAsia="Calibri" w:hAnsi="Times New Roman" w:cs="Times New Roman"/>
          <w:color w:val="000000"/>
        </w:rPr>
        <w:t>Ilmar Puskar</w:t>
      </w:r>
    </w:p>
    <w:p w14:paraId="062E96B1" w14:textId="77777777" w:rsidR="004470F3" w:rsidRPr="001C0DFF" w:rsidRDefault="004470F3" w:rsidP="004470F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</w:rPr>
      </w:pPr>
      <w:r w:rsidRPr="001C0DFF">
        <w:rPr>
          <w:rFonts w:ascii="Times New Roman" w:eastAsia="Calibri" w:hAnsi="Times New Roman" w:cs="Times New Roman"/>
          <w:color w:val="000000"/>
        </w:rPr>
        <w:t>Leetse tee 21</w:t>
      </w:r>
    </w:p>
    <w:p w14:paraId="062E96B2" w14:textId="77777777" w:rsidR="004470F3" w:rsidRPr="001C0DFF" w:rsidRDefault="004470F3" w:rsidP="004470F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</w:rPr>
      </w:pPr>
      <w:r w:rsidRPr="001C0DFF">
        <w:rPr>
          <w:rFonts w:ascii="Times New Roman" w:eastAsia="Calibri" w:hAnsi="Times New Roman" w:cs="Times New Roman"/>
          <w:color w:val="000000"/>
        </w:rPr>
        <w:t>76806 Paldiski</w:t>
      </w:r>
    </w:p>
    <w:p w14:paraId="062E96B3" w14:textId="77777777" w:rsidR="004470F3" w:rsidRPr="001C0DFF" w:rsidRDefault="004470F3" w:rsidP="004470F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</w:rPr>
      </w:pPr>
      <w:r w:rsidRPr="001C0DFF">
        <w:rPr>
          <w:rFonts w:ascii="Times New Roman" w:eastAsia="Calibri" w:hAnsi="Times New Roman" w:cs="Times New Roman"/>
          <w:color w:val="000000"/>
        </w:rPr>
        <w:t>Harju maakond</w:t>
      </w:r>
    </w:p>
    <w:p w14:paraId="062E96B4" w14:textId="77777777" w:rsidR="004470F3" w:rsidRPr="001C0DFF" w:rsidRDefault="004470F3" w:rsidP="004470F3">
      <w:pPr>
        <w:pStyle w:val="Default"/>
        <w:spacing w:line="360" w:lineRule="auto"/>
        <w:rPr>
          <w:sz w:val="22"/>
          <w:szCs w:val="22"/>
        </w:rPr>
      </w:pPr>
    </w:p>
    <w:p w14:paraId="062E96B5" w14:textId="77777777" w:rsidR="004470F3" w:rsidRPr="001C0DFF" w:rsidRDefault="004470F3" w:rsidP="004470F3">
      <w:pPr>
        <w:pStyle w:val="Default"/>
        <w:spacing w:line="360" w:lineRule="auto"/>
        <w:rPr>
          <w:sz w:val="22"/>
          <w:szCs w:val="22"/>
        </w:rPr>
      </w:pPr>
    </w:p>
    <w:p w14:paraId="062E96B6" w14:textId="77777777" w:rsidR="000B498C" w:rsidRPr="001C0DFF" w:rsidRDefault="000B498C" w:rsidP="004470F3">
      <w:pPr>
        <w:pStyle w:val="Default"/>
        <w:spacing w:line="360" w:lineRule="auto"/>
        <w:rPr>
          <w:sz w:val="22"/>
          <w:szCs w:val="22"/>
        </w:rPr>
      </w:pPr>
      <w:r w:rsidRPr="001C0DFF">
        <w:rPr>
          <w:b/>
          <w:bCs/>
          <w:sz w:val="22"/>
          <w:szCs w:val="22"/>
        </w:rPr>
        <w:t xml:space="preserve">Vandeaudiitori aruanne faktiliste tähelepanekute kohta </w:t>
      </w:r>
    </w:p>
    <w:p w14:paraId="062E96B7" w14:textId="77777777" w:rsidR="000B498C" w:rsidRPr="001C0DFF" w:rsidRDefault="000B498C" w:rsidP="004470F3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062E96B8" w14:textId="77777777" w:rsidR="000B498C" w:rsidRPr="001C0DFF" w:rsidRDefault="000B498C" w:rsidP="004470F3">
      <w:pPr>
        <w:pStyle w:val="Default"/>
        <w:spacing w:line="360" w:lineRule="auto"/>
        <w:rPr>
          <w:sz w:val="22"/>
          <w:szCs w:val="22"/>
        </w:rPr>
      </w:pPr>
      <w:r w:rsidRPr="001C0DFF">
        <w:rPr>
          <w:b/>
          <w:bCs/>
          <w:sz w:val="22"/>
          <w:szCs w:val="22"/>
        </w:rPr>
        <w:t xml:space="preserve">1. Töövõtt ja selle läbiviimine </w:t>
      </w:r>
    </w:p>
    <w:p w14:paraId="062E96B9" w14:textId="77777777" w:rsidR="000B498C" w:rsidRPr="001C0DFF" w:rsidRDefault="000B498C" w:rsidP="004470F3">
      <w:pPr>
        <w:pStyle w:val="Default"/>
        <w:spacing w:line="360" w:lineRule="auto"/>
        <w:rPr>
          <w:sz w:val="22"/>
          <w:szCs w:val="22"/>
        </w:rPr>
      </w:pPr>
    </w:p>
    <w:p w14:paraId="062E96BA" w14:textId="77777777" w:rsidR="000B498C" w:rsidRPr="001C0DFF" w:rsidRDefault="000B498C" w:rsidP="00F27085">
      <w:pPr>
        <w:pStyle w:val="Default"/>
        <w:spacing w:line="360" w:lineRule="auto"/>
        <w:jc w:val="both"/>
        <w:rPr>
          <w:sz w:val="22"/>
          <w:szCs w:val="22"/>
        </w:rPr>
      </w:pPr>
      <w:r w:rsidRPr="001C0DFF">
        <w:rPr>
          <w:sz w:val="22"/>
          <w:szCs w:val="22"/>
        </w:rPr>
        <w:t xml:space="preserve">Töövõtu alus on ainuaktsionäri otsus </w:t>
      </w:r>
      <w:r w:rsidRPr="001C0DFF">
        <w:rPr>
          <w:color w:val="auto"/>
          <w:sz w:val="22"/>
          <w:szCs w:val="22"/>
        </w:rPr>
        <w:t xml:space="preserve">05.01.2015 nr 15-0002. </w:t>
      </w:r>
    </w:p>
    <w:p w14:paraId="062E96BB" w14:textId="77777777" w:rsidR="000B498C" w:rsidRPr="001C0DFF" w:rsidRDefault="000B498C" w:rsidP="00F27085">
      <w:pPr>
        <w:pStyle w:val="Default"/>
        <w:spacing w:line="360" w:lineRule="auto"/>
        <w:jc w:val="both"/>
        <w:rPr>
          <w:sz w:val="22"/>
          <w:szCs w:val="22"/>
        </w:rPr>
      </w:pPr>
    </w:p>
    <w:p w14:paraId="062E96BC" w14:textId="27AFA76F" w:rsidR="000B498C" w:rsidRPr="001C0DFF" w:rsidRDefault="000B498C" w:rsidP="00F27085">
      <w:pPr>
        <w:pStyle w:val="Default"/>
        <w:spacing w:line="360" w:lineRule="auto"/>
        <w:jc w:val="both"/>
        <w:rPr>
          <w:sz w:val="22"/>
          <w:szCs w:val="22"/>
        </w:rPr>
      </w:pPr>
      <w:r w:rsidRPr="001C0DFF">
        <w:rPr>
          <w:sz w:val="22"/>
          <w:szCs w:val="22"/>
        </w:rPr>
        <w:t>Töövõtu objektiks</w:t>
      </w:r>
      <w:r w:rsidR="0064277C" w:rsidRPr="001C0DFF">
        <w:rPr>
          <w:sz w:val="22"/>
          <w:szCs w:val="22"/>
        </w:rPr>
        <w:t xml:space="preserve"> olid vastavalt PKF Estonia OÜ </w:t>
      </w:r>
      <w:r w:rsidR="005A0DBD">
        <w:rPr>
          <w:sz w:val="22"/>
          <w:szCs w:val="22"/>
        </w:rPr>
        <w:t>0</w:t>
      </w:r>
      <w:r w:rsidR="00E97178">
        <w:rPr>
          <w:sz w:val="22"/>
          <w:szCs w:val="22"/>
        </w:rPr>
        <w:t>5</w:t>
      </w:r>
      <w:r w:rsidR="0064277C" w:rsidRPr="001C0DFF">
        <w:rPr>
          <w:sz w:val="22"/>
          <w:szCs w:val="22"/>
        </w:rPr>
        <w:t>.</w:t>
      </w:r>
      <w:r w:rsidR="005A0DBD">
        <w:rPr>
          <w:sz w:val="22"/>
          <w:szCs w:val="22"/>
        </w:rPr>
        <w:t>01</w:t>
      </w:r>
      <w:r w:rsidRPr="001C0DFF">
        <w:rPr>
          <w:sz w:val="22"/>
          <w:szCs w:val="22"/>
        </w:rPr>
        <w:t>.20</w:t>
      </w:r>
      <w:r w:rsidR="005A0DBD">
        <w:rPr>
          <w:sz w:val="22"/>
          <w:szCs w:val="22"/>
        </w:rPr>
        <w:t>2</w:t>
      </w:r>
      <w:r w:rsidR="00E97178">
        <w:rPr>
          <w:sz w:val="22"/>
          <w:szCs w:val="22"/>
        </w:rPr>
        <w:t>3</w:t>
      </w:r>
      <w:r w:rsidRPr="001C0DFF">
        <w:rPr>
          <w:sz w:val="22"/>
          <w:szCs w:val="22"/>
        </w:rPr>
        <w:t xml:space="preserve"> </w:t>
      </w:r>
      <w:r w:rsidR="00DA2D23" w:rsidRPr="001C0DFF">
        <w:rPr>
          <w:sz w:val="22"/>
          <w:szCs w:val="22"/>
        </w:rPr>
        <w:t>audiitorteenuse osutamise lepingus</w:t>
      </w:r>
      <w:r w:rsidRPr="001C0DFF">
        <w:rPr>
          <w:sz w:val="22"/>
          <w:szCs w:val="22"/>
        </w:rPr>
        <w:t xml:space="preserve"> sätestatule korruptsiooniohtu ennetavad meetmed ja seotud osapooltega tehtud tehingud AS-is </w:t>
      </w:r>
      <w:r w:rsidR="00EE4172">
        <w:rPr>
          <w:sz w:val="22"/>
          <w:szCs w:val="22"/>
        </w:rPr>
        <w:t>ALARA</w:t>
      </w:r>
      <w:r w:rsidRPr="001C0DFF">
        <w:rPr>
          <w:sz w:val="22"/>
          <w:szCs w:val="22"/>
        </w:rPr>
        <w:t xml:space="preserve"> (edaspidi nimetatud ka AS). </w:t>
      </w:r>
    </w:p>
    <w:p w14:paraId="062E96BD" w14:textId="77777777" w:rsidR="000B498C" w:rsidRPr="001C0DFF" w:rsidRDefault="000B498C" w:rsidP="00F27085">
      <w:pPr>
        <w:pStyle w:val="Default"/>
        <w:spacing w:line="360" w:lineRule="auto"/>
        <w:jc w:val="both"/>
        <w:rPr>
          <w:sz w:val="22"/>
          <w:szCs w:val="22"/>
        </w:rPr>
      </w:pPr>
    </w:p>
    <w:p w14:paraId="062E96BE" w14:textId="77777777" w:rsidR="000B498C" w:rsidRPr="001C0DFF" w:rsidRDefault="000B498C" w:rsidP="00F27085">
      <w:pPr>
        <w:pStyle w:val="Default"/>
        <w:spacing w:line="360" w:lineRule="auto"/>
        <w:jc w:val="both"/>
        <w:rPr>
          <w:sz w:val="22"/>
          <w:szCs w:val="22"/>
        </w:rPr>
      </w:pPr>
      <w:r w:rsidRPr="001C0DFF">
        <w:rPr>
          <w:sz w:val="22"/>
          <w:szCs w:val="22"/>
        </w:rPr>
        <w:t xml:space="preserve">Töövõtu läbiviimisel lähtusime rahvusvahelisest seonduvate teenuste standardist (Eesti) 4400 „Töövõtud kokkuleppeliste protseduuride läbiviimiseks finantsinformatsiooni osas“ ja Audiitorkogu juhendmaterjalist vandeaudiitoritele „Suunised vandeaudiitorile raporteerimise osas Riigikontrollile ja/või Majandus- ja Kommunikatsiooniministeeriumi valitsemisalas oleva äriühingu või sihtasutuse juhtorganile seoses korruptsioonivastase seaduse ja seotud osapooltega“. </w:t>
      </w:r>
    </w:p>
    <w:p w14:paraId="062E96BF" w14:textId="77777777" w:rsidR="000B498C" w:rsidRPr="001C0DFF" w:rsidRDefault="000B498C" w:rsidP="00F27085">
      <w:pPr>
        <w:pStyle w:val="Default"/>
        <w:spacing w:line="360" w:lineRule="auto"/>
        <w:jc w:val="both"/>
        <w:rPr>
          <w:sz w:val="22"/>
          <w:szCs w:val="22"/>
        </w:rPr>
      </w:pPr>
    </w:p>
    <w:p w14:paraId="062E96C0" w14:textId="2DD00735" w:rsidR="000B498C" w:rsidRPr="001C0DFF" w:rsidRDefault="004470F3" w:rsidP="00F27085">
      <w:pPr>
        <w:pStyle w:val="Default"/>
        <w:spacing w:line="360" w:lineRule="auto"/>
        <w:jc w:val="both"/>
        <w:rPr>
          <w:sz w:val="22"/>
          <w:szCs w:val="22"/>
        </w:rPr>
      </w:pPr>
      <w:r w:rsidRPr="001C0DFF">
        <w:rPr>
          <w:sz w:val="22"/>
          <w:szCs w:val="22"/>
        </w:rPr>
        <w:t xml:space="preserve">Töövõtu käigus viisime </w:t>
      </w:r>
      <w:r w:rsidR="00BF6CB3">
        <w:rPr>
          <w:sz w:val="22"/>
          <w:szCs w:val="22"/>
        </w:rPr>
        <w:t>läbi</w:t>
      </w:r>
      <w:r w:rsidR="000B498C" w:rsidRPr="001C0DFF">
        <w:rPr>
          <w:sz w:val="22"/>
          <w:szCs w:val="22"/>
        </w:rPr>
        <w:t xml:space="preserve"> järgmised </w:t>
      </w:r>
      <w:r w:rsidR="00DA2D23" w:rsidRPr="001C0DFF">
        <w:rPr>
          <w:sz w:val="22"/>
          <w:szCs w:val="22"/>
        </w:rPr>
        <w:t>audiitorteenuse osutamise lepingus</w:t>
      </w:r>
      <w:r w:rsidR="000B498C" w:rsidRPr="001C0DFF">
        <w:rPr>
          <w:sz w:val="22"/>
          <w:szCs w:val="22"/>
        </w:rPr>
        <w:t xml:space="preserve"> kokku lepitud protseduurid: </w:t>
      </w:r>
    </w:p>
    <w:p w14:paraId="062E96C1" w14:textId="77777777" w:rsidR="000B498C" w:rsidRPr="001C0DFF" w:rsidRDefault="000B498C" w:rsidP="00F27085">
      <w:pPr>
        <w:pStyle w:val="Default"/>
        <w:spacing w:after="18" w:line="360" w:lineRule="auto"/>
        <w:jc w:val="both"/>
        <w:rPr>
          <w:sz w:val="22"/>
          <w:szCs w:val="22"/>
        </w:rPr>
      </w:pPr>
    </w:p>
    <w:p w14:paraId="062E96C2" w14:textId="641C855D" w:rsidR="000B498C" w:rsidRPr="001C0DFF" w:rsidRDefault="000B498C" w:rsidP="00F27085">
      <w:pPr>
        <w:pStyle w:val="Default"/>
        <w:spacing w:after="18" w:line="360" w:lineRule="auto"/>
        <w:jc w:val="both"/>
        <w:rPr>
          <w:sz w:val="22"/>
          <w:szCs w:val="22"/>
        </w:rPr>
      </w:pPr>
      <w:r w:rsidRPr="001C0DFF">
        <w:rPr>
          <w:sz w:val="22"/>
          <w:szCs w:val="22"/>
        </w:rPr>
        <w:t xml:space="preserve">1) Tegime juhatuse liikmele </w:t>
      </w:r>
      <w:r w:rsidR="00EE4172">
        <w:rPr>
          <w:sz w:val="22"/>
          <w:szCs w:val="22"/>
        </w:rPr>
        <w:t>Ilmar Puskarile</w:t>
      </w:r>
      <w:r w:rsidRPr="001C0DFF">
        <w:rPr>
          <w:sz w:val="22"/>
          <w:szCs w:val="22"/>
        </w:rPr>
        <w:t xml:space="preserve"> järelepärimise korruptsiooni ennetamise alase teadlikkuse ja kohustustest kinnipidamise kontrolli kohta AS-is. </w:t>
      </w:r>
    </w:p>
    <w:p w14:paraId="062E96C3" w14:textId="192B14FB" w:rsidR="000B498C" w:rsidRPr="001C0DFF" w:rsidRDefault="000B498C" w:rsidP="00F27085">
      <w:pPr>
        <w:pStyle w:val="Default"/>
        <w:spacing w:after="18" w:line="360" w:lineRule="auto"/>
        <w:jc w:val="both"/>
        <w:rPr>
          <w:sz w:val="22"/>
          <w:szCs w:val="22"/>
        </w:rPr>
      </w:pPr>
      <w:r w:rsidRPr="001C0DFF">
        <w:rPr>
          <w:sz w:val="22"/>
          <w:szCs w:val="22"/>
        </w:rPr>
        <w:lastRenderedPageBreak/>
        <w:t xml:space="preserve">2) Küsisime juhatuse liikmelt </w:t>
      </w:r>
      <w:r w:rsidR="00EE4172">
        <w:rPr>
          <w:sz w:val="22"/>
          <w:szCs w:val="22"/>
        </w:rPr>
        <w:t>Ilmar Puskarilt</w:t>
      </w:r>
      <w:r w:rsidRPr="001C0DFF">
        <w:rPr>
          <w:sz w:val="22"/>
          <w:szCs w:val="22"/>
        </w:rPr>
        <w:t xml:space="preserve"> </w:t>
      </w:r>
      <w:r w:rsidR="004B2D3C" w:rsidRPr="001C0DFF">
        <w:rPr>
          <w:sz w:val="22"/>
          <w:szCs w:val="22"/>
        </w:rPr>
        <w:t xml:space="preserve">kas </w:t>
      </w:r>
      <w:r w:rsidRPr="001C0DFF">
        <w:rPr>
          <w:sz w:val="22"/>
          <w:szCs w:val="22"/>
        </w:rPr>
        <w:t>sisemist regulatsiooni, mis vastab korruptsioonivastase seaduse nõuetele ja maandab võimalikud korruptsiooniriskid AS-is</w:t>
      </w:r>
      <w:r w:rsidR="004B2D3C" w:rsidRPr="001C0DFF">
        <w:rPr>
          <w:sz w:val="22"/>
          <w:szCs w:val="22"/>
        </w:rPr>
        <w:t xml:space="preserve"> on 20</w:t>
      </w:r>
      <w:r w:rsidR="005A0DBD">
        <w:rPr>
          <w:sz w:val="22"/>
          <w:szCs w:val="22"/>
        </w:rPr>
        <w:t>2</w:t>
      </w:r>
      <w:r w:rsidR="00EE4172">
        <w:rPr>
          <w:sz w:val="22"/>
          <w:szCs w:val="22"/>
        </w:rPr>
        <w:t>4</w:t>
      </w:r>
      <w:r w:rsidR="004B2D3C" w:rsidRPr="001C0DFF">
        <w:rPr>
          <w:sz w:val="22"/>
          <w:szCs w:val="22"/>
        </w:rPr>
        <w:t>.a. muudetud</w:t>
      </w:r>
      <w:r w:rsidRPr="001C0DFF">
        <w:rPr>
          <w:sz w:val="22"/>
          <w:szCs w:val="22"/>
        </w:rPr>
        <w:t xml:space="preserve"> ja kas AS rakendab koostatud regulatsiooni</w:t>
      </w:r>
      <w:r w:rsidR="004B2D3C" w:rsidRPr="001C0DFF">
        <w:rPr>
          <w:sz w:val="22"/>
          <w:szCs w:val="22"/>
        </w:rPr>
        <w:t>.</w:t>
      </w:r>
    </w:p>
    <w:p w14:paraId="062E96C4" w14:textId="554121FE" w:rsidR="000B498C" w:rsidRPr="001C0DFF" w:rsidRDefault="000B498C" w:rsidP="00F27085">
      <w:pPr>
        <w:pStyle w:val="Default"/>
        <w:spacing w:after="18" w:line="360" w:lineRule="auto"/>
        <w:jc w:val="both"/>
        <w:rPr>
          <w:sz w:val="22"/>
          <w:szCs w:val="22"/>
        </w:rPr>
      </w:pPr>
      <w:r w:rsidRPr="001C0DFF">
        <w:rPr>
          <w:sz w:val="22"/>
          <w:szCs w:val="22"/>
        </w:rPr>
        <w:t xml:space="preserve">3) Küsisime juhatuse liikmelt </w:t>
      </w:r>
      <w:r w:rsidR="00EE4172" w:rsidRPr="00EE4172">
        <w:rPr>
          <w:sz w:val="22"/>
          <w:szCs w:val="22"/>
        </w:rPr>
        <w:t xml:space="preserve">Ilmar Puskarilt </w:t>
      </w:r>
      <w:r w:rsidRPr="001C0DFF">
        <w:rPr>
          <w:sz w:val="22"/>
          <w:szCs w:val="22"/>
        </w:rPr>
        <w:t>seotud osapoolte nimekirja ja seotud osapooltega 20</w:t>
      </w:r>
      <w:r w:rsidR="005A0DBD">
        <w:rPr>
          <w:sz w:val="22"/>
          <w:szCs w:val="22"/>
        </w:rPr>
        <w:t>2</w:t>
      </w:r>
      <w:r w:rsidR="00EE4172">
        <w:rPr>
          <w:sz w:val="22"/>
          <w:szCs w:val="22"/>
        </w:rPr>
        <w:t>4</w:t>
      </w:r>
      <w:r w:rsidRPr="001C0DFF">
        <w:rPr>
          <w:sz w:val="22"/>
          <w:szCs w:val="22"/>
        </w:rPr>
        <w:t xml:space="preserve">. aastal tehtud tehingute nimekirja. </w:t>
      </w:r>
    </w:p>
    <w:p w14:paraId="062E96C5" w14:textId="77777777" w:rsidR="000B498C" w:rsidRDefault="000B498C" w:rsidP="00F27085">
      <w:pPr>
        <w:pStyle w:val="Default"/>
        <w:spacing w:line="360" w:lineRule="auto"/>
        <w:jc w:val="both"/>
        <w:rPr>
          <w:sz w:val="22"/>
          <w:szCs w:val="22"/>
        </w:rPr>
      </w:pPr>
      <w:r w:rsidRPr="001C0DFF">
        <w:rPr>
          <w:sz w:val="22"/>
          <w:szCs w:val="22"/>
        </w:rPr>
        <w:t xml:space="preserve">4) Kontrollisime seotud osapooltega tehtud tehinguid AS-i raamatupidamisregistrite ja algdokumentide baasil. </w:t>
      </w:r>
    </w:p>
    <w:p w14:paraId="29C02B24" w14:textId="557AC420" w:rsidR="00EE4172" w:rsidRPr="001C0DFF" w:rsidRDefault="00EE4172" w:rsidP="00F2708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5) Küsisime juhatuse ja nõukogu liikmetelt kirjaliku kinnituse nende võimalike ärihuvide kohta seoses  AS’ga ALARA.</w:t>
      </w:r>
    </w:p>
    <w:p w14:paraId="062E96C6" w14:textId="77777777" w:rsidR="000B498C" w:rsidRPr="001C0DFF" w:rsidRDefault="000B498C" w:rsidP="00F27085">
      <w:pPr>
        <w:pStyle w:val="Default"/>
        <w:spacing w:line="360" w:lineRule="auto"/>
        <w:jc w:val="both"/>
        <w:rPr>
          <w:sz w:val="22"/>
          <w:szCs w:val="22"/>
        </w:rPr>
      </w:pPr>
    </w:p>
    <w:p w14:paraId="062E96C7" w14:textId="77777777" w:rsidR="000B498C" w:rsidRPr="001C0DFF" w:rsidRDefault="000B498C" w:rsidP="00F27085">
      <w:pPr>
        <w:pStyle w:val="Default"/>
        <w:spacing w:line="360" w:lineRule="auto"/>
        <w:jc w:val="both"/>
        <w:rPr>
          <w:sz w:val="22"/>
          <w:szCs w:val="22"/>
        </w:rPr>
      </w:pPr>
      <w:r w:rsidRPr="001C0DFF">
        <w:rPr>
          <w:sz w:val="22"/>
          <w:szCs w:val="22"/>
        </w:rPr>
        <w:t xml:space="preserve">Töövõtu käigus läbiviidud protseduurid ei kujutanud endast auditit ega ülevaatust ja seetõttu käesolevas aruandes ei väljendata auditile ega ülevaatusele omast kindlustunnet. </w:t>
      </w:r>
    </w:p>
    <w:p w14:paraId="062E96C8" w14:textId="77777777" w:rsidR="000B498C" w:rsidRPr="001C0DFF" w:rsidRDefault="000B498C" w:rsidP="00F27085">
      <w:pPr>
        <w:pStyle w:val="Default"/>
        <w:spacing w:line="360" w:lineRule="auto"/>
        <w:jc w:val="both"/>
        <w:rPr>
          <w:sz w:val="22"/>
          <w:szCs w:val="22"/>
        </w:rPr>
      </w:pPr>
    </w:p>
    <w:p w14:paraId="062E96C9" w14:textId="77777777" w:rsidR="000B498C" w:rsidRPr="001C0DFF" w:rsidRDefault="000B498C" w:rsidP="00F27085">
      <w:pPr>
        <w:pStyle w:val="Default"/>
        <w:spacing w:line="360" w:lineRule="auto"/>
        <w:jc w:val="both"/>
        <w:rPr>
          <w:sz w:val="22"/>
          <w:szCs w:val="22"/>
        </w:rPr>
      </w:pPr>
      <w:r w:rsidRPr="001C0DFF">
        <w:rPr>
          <w:sz w:val="22"/>
          <w:szCs w:val="22"/>
        </w:rPr>
        <w:t xml:space="preserve">Töövõtu läbiviimiseks oli võimalik kasutada erinevaid meetodeid ning sõltuvalt kasutatud meetodist, tehtud hinnangutest ning lähteandmete paikapidavusest võivad töövõtu tulemused olla erinevad. </w:t>
      </w:r>
    </w:p>
    <w:p w14:paraId="062E96CA" w14:textId="77777777" w:rsidR="00DA2D23" w:rsidRPr="001C0DFF" w:rsidRDefault="00DA2D23" w:rsidP="00F27085">
      <w:pPr>
        <w:pStyle w:val="Default"/>
        <w:spacing w:line="360" w:lineRule="auto"/>
        <w:jc w:val="both"/>
        <w:rPr>
          <w:sz w:val="22"/>
          <w:szCs w:val="22"/>
        </w:rPr>
      </w:pPr>
    </w:p>
    <w:p w14:paraId="062E96CB" w14:textId="77777777" w:rsidR="000B498C" w:rsidRPr="001C0DFF" w:rsidRDefault="000B498C" w:rsidP="00F27085">
      <w:pPr>
        <w:pStyle w:val="Default"/>
        <w:spacing w:line="360" w:lineRule="auto"/>
        <w:jc w:val="both"/>
        <w:rPr>
          <w:sz w:val="22"/>
          <w:szCs w:val="22"/>
        </w:rPr>
      </w:pPr>
      <w:r w:rsidRPr="001C0DFF">
        <w:rPr>
          <w:sz w:val="22"/>
          <w:szCs w:val="22"/>
        </w:rPr>
        <w:t xml:space="preserve">Töövõtu läbiviimisel kasutasime järgmist lähteinformatsiooni: </w:t>
      </w:r>
    </w:p>
    <w:p w14:paraId="062E96CC" w14:textId="120C2DD8" w:rsidR="000B498C" w:rsidRPr="001C0DFF" w:rsidRDefault="000B498C" w:rsidP="00F27085">
      <w:pPr>
        <w:pStyle w:val="Default"/>
        <w:spacing w:after="28" w:line="360" w:lineRule="auto"/>
        <w:jc w:val="both"/>
        <w:rPr>
          <w:sz w:val="22"/>
          <w:szCs w:val="22"/>
        </w:rPr>
      </w:pPr>
      <w:r w:rsidRPr="001C0DFF">
        <w:rPr>
          <w:sz w:val="22"/>
          <w:szCs w:val="22"/>
        </w:rPr>
        <w:t xml:space="preserve">1) Korruptsiooniohtu ennetavate meetmete rakendamine </w:t>
      </w:r>
      <w:r w:rsidR="00EE4172">
        <w:rPr>
          <w:sz w:val="22"/>
          <w:szCs w:val="22"/>
        </w:rPr>
        <w:t>ALARA</w:t>
      </w:r>
      <w:r w:rsidRPr="001C0DFF">
        <w:rPr>
          <w:sz w:val="22"/>
          <w:szCs w:val="22"/>
        </w:rPr>
        <w:t xml:space="preserve"> AS-is – 30.03.2015 kinnitatud eeskiri. </w:t>
      </w:r>
    </w:p>
    <w:p w14:paraId="062E96CD" w14:textId="77777777" w:rsidR="000B498C" w:rsidRPr="001C0DFF" w:rsidRDefault="000B498C" w:rsidP="00F27085">
      <w:pPr>
        <w:pStyle w:val="Default"/>
        <w:spacing w:after="28" w:line="360" w:lineRule="auto"/>
        <w:jc w:val="both"/>
        <w:rPr>
          <w:sz w:val="22"/>
          <w:szCs w:val="22"/>
        </w:rPr>
      </w:pPr>
      <w:r w:rsidRPr="001C0DFF">
        <w:rPr>
          <w:sz w:val="22"/>
          <w:szCs w:val="22"/>
        </w:rPr>
        <w:t xml:space="preserve">2) Nimekiri seotud osapoolte ja nendega tehtud tehingute kohta. </w:t>
      </w:r>
    </w:p>
    <w:p w14:paraId="062E96CE" w14:textId="44608FFF" w:rsidR="000B498C" w:rsidRPr="001C0DFF" w:rsidRDefault="000B498C" w:rsidP="00F27085">
      <w:pPr>
        <w:pStyle w:val="Default"/>
        <w:spacing w:after="28" w:line="360" w:lineRule="auto"/>
        <w:jc w:val="both"/>
        <w:rPr>
          <w:sz w:val="22"/>
          <w:szCs w:val="22"/>
        </w:rPr>
      </w:pPr>
      <w:r w:rsidRPr="001C0DFF">
        <w:rPr>
          <w:sz w:val="22"/>
          <w:szCs w:val="22"/>
        </w:rPr>
        <w:t>3) AS-i raamatupidamisregistrid ja algdokumendid</w:t>
      </w:r>
      <w:r w:rsidR="00001AC6">
        <w:rPr>
          <w:sz w:val="22"/>
          <w:szCs w:val="22"/>
        </w:rPr>
        <w:t xml:space="preserve"> ning päringud Credit Info andmebaasist.</w:t>
      </w:r>
    </w:p>
    <w:p w14:paraId="062E96CF" w14:textId="292F47A2" w:rsidR="000B498C" w:rsidRPr="001C0DFF" w:rsidRDefault="000B498C" w:rsidP="00F27085">
      <w:pPr>
        <w:pStyle w:val="Default"/>
        <w:spacing w:line="360" w:lineRule="auto"/>
        <w:jc w:val="both"/>
        <w:rPr>
          <w:sz w:val="22"/>
          <w:szCs w:val="22"/>
        </w:rPr>
      </w:pPr>
      <w:r w:rsidRPr="001C0DFF">
        <w:rPr>
          <w:sz w:val="22"/>
          <w:szCs w:val="22"/>
        </w:rPr>
        <w:t xml:space="preserve">4) AS-i juhatuse liikme </w:t>
      </w:r>
      <w:r w:rsidR="00EE4172">
        <w:rPr>
          <w:sz w:val="22"/>
          <w:szCs w:val="22"/>
        </w:rPr>
        <w:t xml:space="preserve">Ilmar Puskar </w:t>
      </w:r>
      <w:r w:rsidRPr="001C0DFF">
        <w:rPr>
          <w:sz w:val="22"/>
          <w:szCs w:val="22"/>
        </w:rPr>
        <w:t>suulised</w:t>
      </w:r>
      <w:r w:rsidR="00E72F87" w:rsidRPr="001C0DFF">
        <w:rPr>
          <w:sz w:val="22"/>
          <w:szCs w:val="22"/>
        </w:rPr>
        <w:t xml:space="preserve"> ja kirjalikud</w:t>
      </w:r>
      <w:r w:rsidRPr="001C0DFF">
        <w:rPr>
          <w:sz w:val="22"/>
          <w:szCs w:val="22"/>
        </w:rPr>
        <w:t xml:space="preserve"> selgitused. </w:t>
      </w:r>
    </w:p>
    <w:p w14:paraId="062E96D0" w14:textId="77777777" w:rsidR="000B498C" w:rsidRPr="001C0DFF" w:rsidRDefault="000B498C" w:rsidP="00F27085">
      <w:pPr>
        <w:pStyle w:val="Default"/>
        <w:spacing w:line="360" w:lineRule="auto"/>
        <w:jc w:val="both"/>
        <w:rPr>
          <w:sz w:val="22"/>
          <w:szCs w:val="22"/>
        </w:rPr>
      </w:pPr>
    </w:p>
    <w:p w14:paraId="062E96D1" w14:textId="77777777" w:rsidR="000B498C" w:rsidRPr="001C0DFF" w:rsidRDefault="000B498C" w:rsidP="00F27085">
      <w:pPr>
        <w:pStyle w:val="Default"/>
        <w:spacing w:line="360" w:lineRule="auto"/>
        <w:jc w:val="both"/>
        <w:rPr>
          <w:sz w:val="22"/>
          <w:szCs w:val="22"/>
        </w:rPr>
      </w:pPr>
      <w:r w:rsidRPr="001C0DFF">
        <w:rPr>
          <w:b/>
          <w:bCs/>
          <w:sz w:val="22"/>
          <w:szCs w:val="22"/>
        </w:rPr>
        <w:t xml:space="preserve">2. Faktilised tähelepanekud </w:t>
      </w:r>
    </w:p>
    <w:p w14:paraId="062E96D2" w14:textId="77777777" w:rsidR="000B498C" w:rsidRPr="001C0DFF" w:rsidRDefault="000B498C" w:rsidP="00F27085">
      <w:pPr>
        <w:pStyle w:val="Default"/>
        <w:spacing w:line="360" w:lineRule="auto"/>
        <w:jc w:val="both"/>
        <w:rPr>
          <w:sz w:val="22"/>
          <w:szCs w:val="22"/>
        </w:rPr>
      </w:pPr>
    </w:p>
    <w:p w14:paraId="062E96D3" w14:textId="77777777" w:rsidR="000B498C" w:rsidRPr="001C0DFF" w:rsidRDefault="000B498C" w:rsidP="00F27085">
      <w:pPr>
        <w:pStyle w:val="Default"/>
        <w:spacing w:line="360" w:lineRule="auto"/>
        <w:jc w:val="both"/>
        <w:rPr>
          <w:sz w:val="22"/>
          <w:szCs w:val="22"/>
        </w:rPr>
      </w:pPr>
      <w:r w:rsidRPr="001C0DFF">
        <w:rPr>
          <w:sz w:val="22"/>
          <w:szCs w:val="22"/>
        </w:rPr>
        <w:t xml:space="preserve">Kokkulepitud protseduuride läbiviimise tulemusena esitame järgmised tähelepanekud: </w:t>
      </w:r>
    </w:p>
    <w:p w14:paraId="062E96D4" w14:textId="77777777" w:rsidR="00CD00D9" w:rsidRPr="001C0DFF" w:rsidRDefault="00CD00D9" w:rsidP="00F27085">
      <w:pPr>
        <w:pStyle w:val="Default"/>
        <w:spacing w:line="360" w:lineRule="auto"/>
        <w:jc w:val="both"/>
        <w:rPr>
          <w:sz w:val="22"/>
          <w:szCs w:val="22"/>
        </w:rPr>
      </w:pPr>
    </w:p>
    <w:p w14:paraId="062E96D5" w14:textId="77777777" w:rsidR="000B498C" w:rsidRPr="001C0DFF" w:rsidRDefault="000B498C" w:rsidP="00F27085">
      <w:pPr>
        <w:pStyle w:val="Default"/>
        <w:spacing w:line="360" w:lineRule="auto"/>
        <w:jc w:val="both"/>
        <w:rPr>
          <w:sz w:val="22"/>
          <w:szCs w:val="22"/>
        </w:rPr>
      </w:pPr>
      <w:r w:rsidRPr="001C0DFF">
        <w:rPr>
          <w:sz w:val="22"/>
          <w:szCs w:val="22"/>
        </w:rPr>
        <w:t xml:space="preserve">1) Punktis 1 kirjeldatud protseduuri tulemusel veendusime, et AS on rakendanud meetmed korruptsiooni ennetamise alase teadlikkuse ja kohustustest kinnipidamise kontrolli kohta. </w:t>
      </w:r>
    </w:p>
    <w:p w14:paraId="062E96D7" w14:textId="77777777" w:rsidR="000B498C" w:rsidRPr="001C0DFF" w:rsidRDefault="000B498C" w:rsidP="00F27085">
      <w:pPr>
        <w:pStyle w:val="Default"/>
        <w:spacing w:line="360" w:lineRule="auto"/>
        <w:jc w:val="both"/>
        <w:rPr>
          <w:sz w:val="22"/>
          <w:szCs w:val="22"/>
        </w:rPr>
      </w:pPr>
      <w:r w:rsidRPr="001C0DFF">
        <w:rPr>
          <w:sz w:val="22"/>
          <w:szCs w:val="22"/>
        </w:rPr>
        <w:t xml:space="preserve">2) Punktis 2 kirjeldatud protseduuride tulemusel veendusime, et korruptsioonivastase seaduse nõuetele vastav ja võimalikke korruptsiooniriske maandav sisemine regulatsioon on AS-is olemas ja see on rakendatud. </w:t>
      </w:r>
    </w:p>
    <w:p w14:paraId="062E96D8" w14:textId="77777777" w:rsidR="000B498C" w:rsidRDefault="000B498C" w:rsidP="00F27085">
      <w:pPr>
        <w:pStyle w:val="Default"/>
        <w:spacing w:line="360" w:lineRule="auto"/>
        <w:jc w:val="both"/>
        <w:rPr>
          <w:sz w:val="22"/>
          <w:szCs w:val="22"/>
        </w:rPr>
      </w:pPr>
    </w:p>
    <w:p w14:paraId="2E361645" w14:textId="77777777" w:rsidR="00EE4172" w:rsidRDefault="00EE4172" w:rsidP="00F27085">
      <w:pPr>
        <w:pStyle w:val="Default"/>
        <w:spacing w:line="360" w:lineRule="auto"/>
        <w:jc w:val="both"/>
        <w:rPr>
          <w:sz w:val="22"/>
          <w:szCs w:val="22"/>
        </w:rPr>
      </w:pPr>
    </w:p>
    <w:p w14:paraId="045A4CFE" w14:textId="77777777" w:rsidR="00EE4172" w:rsidRPr="001C0DFF" w:rsidRDefault="00EE4172" w:rsidP="00F27085">
      <w:pPr>
        <w:pStyle w:val="Default"/>
        <w:spacing w:line="360" w:lineRule="auto"/>
        <w:jc w:val="both"/>
        <w:rPr>
          <w:sz w:val="22"/>
          <w:szCs w:val="22"/>
        </w:rPr>
      </w:pPr>
    </w:p>
    <w:p w14:paraId="062E96D9" w14:textId="77777777" w:rsidR="000B498C" w:rsidRPr="001C0DFF" w:rsidRDefault="000B498C" w:rsidP="00F27085">
      <w:pPr>
        <w:pStyle w:val="Default"/>
        <w:spacing w:line="360" w:lineRule="auto"/>
        <w:jc w:val="both"/>
        <w:rPr>
          <w:sz w:val="22"/>
          <w:szCs w:val="22"/>
        </w:rPr>
      </w:pPr>
      <w:r w:rsidRPr="001C0DFF">
        <w:rPr>
          <w:sz w:val="22"/>
          <w:szCs w:val="22"/>
        </w:rPr>
        <w:t xml:space="preserve">3) Punktides 3 ja 4 kirjeldatud protseduuride tulemused on esitatud tabelis. </w:t>
      </w:r>
    </w:p>
    <w:p w14:paraId="062E96DA" w14:textId="77777777" w:rsidR="003E7480" w:rsidRPr="001C0DFF" w:rsidRDefault="003E7480" w:rsidP="004470F3">
      <w:pPr>
        <w:pStyle w:val="Default"/>
        <w:spacing w:line="360" w:lineRule="auto"/>
        <w:rPr>
          <w:sz w:val="22"/>
          <w:szCs w:val="22"/>
        </w:rPr>
      </w:pPr>
    </w:p>
    <w:tbl>
      <w:tblPr>
        <w:tblW w:w="8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680"/>
        <w:gridCol w:w="1089"/>
        <w:gridCol w:w="1651"/>
        <w:gridCol w:w="1180"/>
      </w:tblGrid>
      <w:tr w:rsidR="003E7480" w:rsidRPr="001C0DFF" w14:paraId="062E96E0" w14:textId="77777777" w:rsidTr="003E7480">
        <w:trPr>
          <w:trHeight w:val="6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96DB" w14:textId="77777777" w:rsidR="003E7480" w:rsidRPr="001C0DFF" w:rsidRDefault="003E7480" w:rsidP="004470F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C0D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Seotud osapool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96DC" w14:textId="77777777" w:rsidR="003E7480" w:rsidRPr="001C0DFF" w:rsidRDefault="003E7480" w:rsidP="004470F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C0D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Tehingu kirjeldus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96DD" w14:textId="77777777" w:rsidR="003E7480" w:rsidRPr="001C0DFF" w:rsidRDefault="003E7480" w:rsidP="004470F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C0D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96DE" w14:textId="77777777" w:rsidR="003E7480" w:rsidRPr="001C0DFF" w:rsidRDefault="003E7480" w:rsidP="004470F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C0D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Vandeaudiitori tehtud toimingud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96DF" w14:textId="77777777" w:rsidR="003E7480" w:rsidRPr="001C0DFF" w:rsidRDefault="003E7480" w:rsidP="004470F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C0D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Järeldused</w:t>
            </w:r>
          </w:p>
        </w:tc>
      </w:tr>
      <w:tr w:rsidR="003E7480" w:rsidRPr="001C0DFF" w14:paraId="062E96E6" w14:textId="77777777" w:rsidTr="003E7480">
        <w:trPr>
          <w:trHeight w:val="12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E96E1" w14:textId="77777777" w:rsidR="003E7480" w:rsidRPr="001C0DFF" w:rsidRDefault="003E7480" w:rsidP="004470F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C0D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Joel Valge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96E2" w14:textId="7184C389" w:rsidR="003E7480" w:rsidRPr="001C0DFF" w:rsidRDefault="003E7480" w:rsidP="004470F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C0DF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Juhatuse liikme tasu + </w:t>
            </w:r>
            <w:r w:rsidR="00EE417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lõpparve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E96E3" w14:textId="0A100146" w:rsidR="003E7480" w:rsidRPr="001C0DFF" w:rsidRDefault="00EE4172" w:rsidP="004470F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58 787 </w:t>
            </w:r>
            <w:r w:rsidR="00831EF9" w:rsidRPr="001C0DF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€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96E4" w14:textId="77777777" w:rsidR="003E7480" w:rsidRPr="001C0DFF" w:rsidRDefault="003E7480" w:rsidP="004470F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C0DF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Arvestatud tasu võr</w:t>
            </w:r>
            <w:r w:rsidR="004470F3" w:rsidRPr="001C0DF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d</w:t>
            </w:r>
            <w:r w:rsidRPr="001C0DF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lemine kulukontoga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96E5" w14:textId="77777777" w:rsidR="003E7480" w:rsidRPr="001C0DFF" w:rsidRDefault="003E7480" w:rsidP="004470F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C0DF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Erinevusi ei tuvastanud</w:t>
            </w:r>
          </w:p>
        </w:tc>
      </w:tr>
      <w:tr w:rsidR="003E7480" w:rsidRPr="001C0DFF" w14:paraId="062E96F2" w14:textId="77777777" w:rsidTr="003E7480">
        <w:trPr>
          <w:trHeight w:val="9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E96ED" w14:textId="520ADEC2" w:rsidR="003E7480" w:rsidRPr="001C0DFF" w:rsidRDefault="00EE4172" w:rsidP="004470F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Ilmar Puskar</w:t>
            </w:r>
            <w:r w:rsidR="003E7480" w:rsidRPr="001C0D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96EE" w14:textId="191453CB" w:rsidR="003E7480" w:rsidRPr="001C0DFF" w:rsidRDefault="00EE4172" w:rsidP="00CC7C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Juhatuse liikme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E96EF" w14:textId="77562197" w:rsidR="003E7480" w:rsidRPr="001C0DFF" w:rsidRDefault="00EE4172" w:rsidP="004470F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10 000 </w:t>
            </w:r>
            <w:r w:rsidR="00AC7DA8" w:rsidRPr="001C0DF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€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96F0" w14:textId="77777777" w:rsidR="003E7480" w:rsidRPr="001C0DFF" w:rsidRDefault="003E7480" w:rsidP="004470F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C0DF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Arvestatud tasu võr</w:t>
            </w:r>
            <w:r w:rsidR="004470F3" w:rsidRPr="001C0DF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d</w:t>
            </w:r>
            <w:r w:rsidRPr="001C0DF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lemine kulukontoga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96F1" w14:textId="77777777" w:rsidR="003E7480" w:rsidRPr="001C0DFF" w:rsidRDefault="003E7480" w:rsidP="004470F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C0DF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Erinevusi ei tuvastanud</w:t>
            </w:r>
          </w:p>
        </w:tc>
      </w:tr>
      <w:tr w:rsidR="00000C38" w:rsidRPr="001C0DFF" w14:paraId="062E96F8" w14:textId="77777777" w:rsidTr="007B6501">
        <w:trPr>
          <w:trHeight w:val="9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96F3" w14:textId="59834990" w:rsidR="00000C38" w:rsidRPr="001C0DFF" w:rsidRDefault="00EE4172" w:rsidP="00B43D0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t-EE"/>
              </w:rPr>
              <w:t>Tarmo Lindemann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E96F4" w14:textId="5E7131C9" w:rsidR="00000C38" w:rsidRPr="001C0DFF" w:rsidRDefault="00000C38" w:rsidP="00CC7C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C0DF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Nõukogu </w:t>
            </w:r>
            <w:r w:rsidR="00CC7C4D" w:rsidRPr="001C0DF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esimehe </w:t>
            </w:r>
            <w:r w:rsidRPr="001C0DF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tasu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E96F5" w14:textId="3AD07BB1" w:rsidR="00000C38" w:rsidRPr="001C0DFF" w:rsidRDefault="00EE4172" w:rsidP="007B65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9 491 €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96F6" w14:textId="77777777" w:rsidR="00000C38" w:rsidRPr="001C0DFF" w:rsidRDefault="00000C38" w:rsidP="00B43D0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C0DF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Arvestatud tasu võrdlemine kulukontoga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96F7" w14:textId="77777777" w:rsidR="00000C38" w:rsidRPr="001C0DFF" w:rsidRDefault="00000C38" w:rsidP="00B43D0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C0DF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Erinevusi ei tuvastanud</w:t>
            </w:r>
          </w:p>
        </w:tc>
      </w:tr>
      <w:tr w:rsidR="00CB3E99" w:rsidRPr="001C0DFF" w14:paraId="090F9A38" w14:textId="77777777" w:rsidTr="00E92E3B">
        <w:trPr>
          <w:trHeight w:val="9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6013" w14:textId="12731E9C" w:rsidR="00CB3E99" w:rsidRDefault="00CB3E99" w:rsidP="00CB3E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t-EE"/>
              </w:rPr>
              <w:t>Reelika Runnel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A6A47" w14:textId="42D233F2" w:rsidR="00CB3E99" w:rsidRPr="001C0DFF" w:rsidRDefault="00CB3E99" w:rsidP="00CB3E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Nõukogu liikme tasu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C1A89" w14:textId="72FCC971" w:rsidR="00CB3E99" w:rsidRPr="001C0DFF" w:rsidRDefault="00CB3E99" w:rsidP="00CB3E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2 </w:t>
            </w:r>
            <w:r w:rsidR="003D62D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00€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2B88F" w14:textId="5A3E9A5F" w:rsidR="00CB3E99" w:rsidRPr="001C0DFF" w:rsidRDefault="00CB3E99" w:rsidP="00CB3E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C0DF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Arvestatud tasu võrdlemine kulukontoga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F2809" w14:textId="2EB50FEB" w:rsidR="00CB3E99" w:rsidRPr="001C0DFF" w:rsidRDefault="00CB3E99" w:rsidP="00CB3E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C0DF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Erinevusi ei tuvastanud</w:t>
            </w:r>
          </w:p>
        </w:tc>
      </w:tr>
      <w:tr w:rsidR="00CB3E99" w:rsidRPr="001C0DFF" w14:paraId="084ED0CE" w14:textId="77777777" w:rsidTr="00E92E3B">
        <w:trPr>
          <w:trHeight w:val="9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C3C1" w14:textId="554B10B7" w:rsidR="00CB3E99" w:rsidRPr="003D62DB" w:rsidRDefault="003D62DB" w:rsidP="00A6022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D6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Kalle Viks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070E4" w14:textId="4426DC6F" w:rsidR="00CB3E99" w:rsidRDefault="003D62DB" w:rsidP="00E92E3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D62D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Nõukogu liikme tasu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0547F" w14:textId="77777777" w:rsidR="00CB3E99" w:rsidRDefault="00CB3E99" w:rsidP="00E92E3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  <w:p w14:paraId="5E370E2F" w14:textId="756A6241" w:rsidR="00CB3E99" w:rsidRDefault="00EE4172" w:rsidP="00E92E3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2 400 €</w:t>
            </w:r>
          </w:p>
          <w:p w14:paraId="7437DA5A" w14:textId="4DCE8AC3" w:rsidR="00CB3E99" w:rsidRDefault="00CB3E99" w:rsidP="00E92E3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0B4BF" w14:textId="10BD3A66" w:rsidR="00CB3E99" w:rsidRPr="001C0DFF" w:rsidRDefault="003D62DB" w:rsidP="00E92E3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C0DF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Arvestatud tasu võrdlemine kulukontoga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2B538" w14:textId="4D1DB915" w:rsidR="00CB3E99" w:rsidRPr="001C0DFF" w:rsidRDefault="003D62DB" w:rsidP="00E92E3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D62D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Erinevusi ei tuvastanud</w:t>
            </w:r>
          </w:p>
        </w:tc>
      </w:tr>
    </w:tbl>
    <w:p w14:paraId="754D85BC" w14:textId="77777777" w:rsidR="008E1652" w:rsidRDefault="008E1652" w:rsidP="008E1652">
      <w:pPr>
        <w:spacing w:line="240" w:lineRule="auto"/>
        <w:jc w:val="both"/>
        <w:rPr>
          <w:rFonts w:ascii="Times New Roman" w:hAnsi="Times New Roman" w:cs="Times New Roman"/>
        </w:rPr>
      </w:pPr>
    </w:p>
    <w:p w14:paraId="23D9BE33" w14:textId="77777777" w:rsidR="008E1652" w:rsidRDefault="008E1652" w:rsidP="008E1652">
      <w:pPr>
        <w:spacing w:line="240" w:lineRule="auto"/>
        <w:jc w:val="both"/>
        <w:rPr>
          <w:rFonts w:ascii="Times New Roman" w:hAnsi="Times New Roman" w:cs="Times New Roman"/>
        </w:rPr>
      </w:pPr>
    </w:p>
    <w:p w14:paraId="23075825" w14:textId="6BCD4AB2" w:rsidR="008E1652" w:rsidRDefault="008E16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DB784E7" w14:textId="77777777" w:rsidR="008E1652" w:rsidRDefault="008E1652" w:rsidP="008E1652">
      <w:pPr>
        <w:spacing w:line="360" w:lineRule="auto"/>
        <w:jc w:val="both"/>
        <w:rPr>
          <w:rFonts w:ascii="Times New Roman" w:hAnsi="Times New Roman" w:cs="Times New Roman"/>
        </w:rPr>
      </w:pPr>
    </w:p>
    <w:p w14:paraId="062E9713" w14:textId="36CA5D38" w:rsidR="000B498C" w:rsidRPr="001C0DFF" w:rsidRDefault="000B498C" w:rsidP="008E1652">
      <w:pPr>
        <w:spacing w:line="360" w:lineRule="auto"/>
        <w:jc w:val="both"/>
        <w:rPr>
          <w:rFonts w:ascii="Times New Roman" w:hAnsi="Times New Roman" w:cs="Times New Roman"/>
        </w:rPr>
      </w:pPr>
      <w:r w:rsidRPr="001C0DFF">
        <w:rPr>
          <w:rFonts w:ascii="Times New Roman" w:hAnsi="Times New Roman" w:cs="Times New Roman"/>
        </w:rPr>
        <w:t xml:space="preserve">Vandeaudiitori aruanne faktiliste tähelepanekute kohta on mõeldud kasutamiseks ainult AS </w:t>
      </w:r>
      <w:r w:rsidR="00EE4172">
        <w:rPr>
          <w:rFonts w:ascii="Times New Roman" w:hAnsi="Times New Roman" w:cs="Times New Roman"/>
        </w:rPr>
        <w:t>ALARA</w:t>
      </w:r>
      <w:r w:rsidRPr="001C0DFF">
        <w:rPr>
          <w:rFonts w:ascii="Times New Roman" w:hAnsi="Times New Roman" w:cs="Times New Roman"/>
        </w:rPr>
        <w:t xml:space="preserve"> juhatusele, nõukogule ning </w:t>
      </w:r>
      <w:r w:rsidR="00497351" w:rsidRPr="00497351">
        <w:rPr>
          <w:rFonts w:ascii="Times New Roman" w:hAnsi="Times New Roman" w:cs="Times New Roman"/>
        </w:rPr>
        <w:t>Kliimaministeeriumile.</w:t>
      </w:r>
      <w:r w:rsidRPr="001C0DFF">
        <w:rPr>
          <w:rFonts w:ascii="Times New Roman" w:hAnsi="Times New Roman" w:cs="Times New Roman"/>
        </w:rPr>
        <w:t xml:space="preserve"> Seda ei tohi kasutada ühelgi teisel eesmärgil ega edastada teistele isikutele. Audiitori aruanne</w:t>
      </w:r>
      <w:r w:rsidR="00023255" w:rsidRPr="001C0DFF">
        <w:rPr>
          <w:rFonts w:ascii="Times New Roman" w:hAnsi="Times New Roman" w:cs="Times New Roman"/>
        </w:rPr>
        <w:t xml:space="preserve"> </w:t>
      </w:r>
      <w:r w:rsidRPr="001C0DFF">
        <w:rPr>
          <w:rFonts w:ascii="Times New Roman" w:hAnsi="Times New Roman" w:cs="Times New Roman"/>
        </w:rPr>
        <w:t>faktiliste tähelepanekute kohta puudutab ainult AS-</w:t>
      </w:r>
      <w:r w:rsidR="003E7480" w:rsidRPr="001C0DFF">
        <w:rPr>
          <w:rFonts w:ascii="Times New Roman" w:hAnsi="Times New Roman" w:cs="Times New Roman"/>
        </w:rPr>
        <w:t>i sisemist regulatsiooni ja 20</w:t>
      </w:r>
      <w:r w:rsidR="005A0DBD">
        <w:rPr>
          <w:rFonts w:ascii="Times New Roman" w:hAnsi="Times New Roman" w:cs="Times New Roman"/>
        </w:rPr>
        <w:t>2</w:t>
      </w:r>
      <w:r w:rsidR="00EE4172">
        <w:rPr>
          <w:rFonts w:ascii="Times New Roman" w:hAnsi="Times New Roman" w:cs="Times New Roman"/>
        </w:rPr>
        <w:t>4</w:t>
      </w:r>
      <w:r w:rsidRPr="001C0DFF">
        <w:rPr>
          <w:rFonts w:ascii="Times New Roman" w:hAnsi="Times New Roman" w:cs="Times New Roman"/>
        </w:rPr>
        <w:t>. aastal seotud osapooltega tehtud tehinguid ning ei laiene AS-i finantsaruannetele tervikuna.</w:t>
      </w:r>
    </w:p>
    <w:p w14:paraId="4D8E7069" w14:textId="77777777" w:rsidR="00BF6CB3" w:rsidRDefault="00BF6CB3" w:rsidP="008E1652">
      <w:pPr>
        <w:spacing w:line="360" w:lineRule="auto"/>
        <w:ind w:right="680"/>
        <w:jc w:val="both"/>
        <w:rPr>
          <w:rFonts w:ascii="Calibri" w:eastAsia="Calibri" w:hAnsi="Calibri"/>
        </w:rPr>
      </w:pPr>
    </w:p>
    <w:p w14:paraId="062E9715" w14:textId="20B15173" w:rsidR="00284FD7" w:rsidRPr="001C0DFF" w:rsidRDefault="00284FD7" w:rsidP="008E1652">
      <w:pPr>
        <w:spacing w:line="360" w:lineRule="auto"/>
        <w:ind w:right="680"/>
        <w:jc w:val="both"/>
        <w:rPr>
          <w:rFonts w:ascii="Calibri" w:eastAsia="Calibri" w:hAnsi="Calibri"/>
        </w:rPr>
      </w:pPr>
      <w:r w:rsidRPr="001C0DFF">
        <w:rPr>
          <w:rFonts w:ascii="Calibri" w:eastAsia="Calibri" w:hAnsi="Calibri"/>
        </w:rPr>
        <w:t>/allkirjastatud digitaalselt/</w:t>
      </w:r>
    </w:p>
    <w:p w14:paraId="062E9716" w14:textId="77777777" w:rsidR="00284FD7" w:rsidRPr="001C0DFF" w:rsidRDefault="00284FD7" w:rsidP="008E1652">
      <w:pPr>
        <w:spacing w:line="360" w:lineRule="auto"/>
        <w:ind w:right="680"/>
        <w:jc w:val="both"/>
        <w:rPr>
          <w:rFonts w:ascii="Calibri" w:eastAsia="Calibri" w:hAnsi="Calibri"/>
        </w:rPr>
      </w:pPr>
      <w:r w:rsidRPr="001C0DFF">
        <w:rPr>
          <w:rFonts w:ascii="Calibri" w:eastAsia="Calibri" w:hAnsi="Calibri"/>
        </w:rPr>
        <w:t>Rein</w:t>
      </w:r>
      <w:r w:rsidR="00A50983" w:rsidRPr="001C0DFF">
        <w:rPr>
          <w:rFonts w:ascii="Calibri" w:eastAsia="Calibri" w:hAnsi="Calibri"/>
        </w:rPr>
        <w:t xml:space="preserve"> </w:t>
      </w:r>
      <w:r w:rsidRPr="001C0DFF">
        <w:rPr>
          <w:rFonts w:ascii="Calibri" w:eastAsia="Calibri" w:hAnsi="Calibri"/>
        </w:rPr>
        <w:t>Ruusalu</w:t>
      </w:r>
    </w:p>
    <w:p w14:paraId="062E9717" w14:textId="77777777" w:rsidR="00284FD7" w:rsidRPr="001C0DFF" w:rsidRDefault="00284FD7" w:rsidP="008E1652">
      <w:pPr>
        <w:spacing w:line="360" w:lineRule="auto"/>
        <w:ind w:right="680"/>
        <w:jc w:val="both"/>
        <w:rPr>
          <w:rFonts w:ascii="Calibri" w:eastAsia="Calibri" w:hAnsi="Calibri"/>
        </w:rPr>
      </w:pPr>
      <w:r w:rsidRPr="001C0DFF">
        <w:rPr>
          <w:rFonts w:ascii="Calibri" w:eastAsia="Calibri" w:hAnsi="Calibri"/>
        </w:rPr>
        <w:t>Vandeaudiitori number 261</w:t>
      </w:r>
    </w:p>
    <w:p w14:paraId="062E9718" w14:textId="77777777" w:rsidR="00284FD7" w:rsidRPr="001C0DFF" w:rsidRDefault="00284FD7" w:rsidP="008E1652">
      <w:pPr>
        <w:spacing w:line="360" w:lineRule="auto"/>
        <w:ind w:right="680"/>
        <w:jc w:val="both"/>
        <w:rPr>
          <w:rFonts w:ascii="Calibri" w:eastAsia="Calibri" w:hAnsi="Calibri"/>
        </w:rPr>
      </w:pPr>
      <w:r w:rsidRPr="001C0DFF">
        <w:rPr>
          <w:rFonts w:ascii="Calibri" w:eastAsia="Calibri" w:hAnsi="Calibri"/>
        </w:rPr>
        <w:t>PKF Estonia OÜ</w:t>
      </w:r>
    </w:p>
    <w:p w14:paraId="062E9719" w14:textId="77777777" w:rsidR="00284FD7" w:rsidRPr="001C0DFF" w:rsidRDefault="00284FD7" w:rsidP="008E1652">
      <w:pPr>
        <w:spacing w:line="360" w:lineRule="auto"/>
        <w:ind w:right="680"/>
        <w:jc w:val="both"/>
        <w:rPr>
          <w:rFonts w:ascii="Calibri" w:eastAsia="Calibri" w:hAnsi="Calibri"/>
        </w:rPr>
      </w:pPr>
      <w:r w:rsidRPr="001C0DFF">
        <w:rPr>
          <w:rFonts w:ascii="Calibri" w:eastAsia="Calibri" w:hAnsi="Calibri"/>
        </w:rPr>
        <w:t>Audiitorettevõtja tegevusloa number 12</w:t>
      </w:r>
    </w:p>
    <w:p w14:paraId="062E971A" w14:textId="09CEF43E" w:rsidR="00284FD7" w:rsidRDefault="00284FD7" w:rsidP="008E1652">
      <w:pPr>
        <w:spacing w:line="360" w:lineRule="auto"/>
        <w:ind w:right="680"/>
        <w:jc w:val="both"/>
        <w:rPr>
          <w:rFonts w:ascii="Calibri" w:eastAsia="Calibri" w:hAnsi="Calibri"/>
        </w:rPr>
      </w:pPr>
      <w:r w:rsidRPr="001C0DFF">
        <w:rPr>
          <w:rFonts w:ascii="Calibri" w:eastAsia="Calibri" w:hAnsi="Calibri"/>
        </w:rPr>
        <w:t>Pärnu mnt 141, Tallinn, Harju maakond, 11314</w:t>
      </w:r>
    </w:p>
    <w:p w14:paraId="2289BE56" w14:textId="52B72AF9" w:rsidR="009E3163" w:rsidRDefault="00DF62DA" w:rsidP="008E1652">
      <w:pPr>
        <w:spacing w:line="360" w:lineRule="auto"/>
        <w:ind w:right="680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14.03</w:t>
      </w:r>
      <w:r w:rsidR="009E3163">
        <w:rPr>
          <w:rFonts w:ascii="Calibri" w:eastAsia="Calibri" w:hAnsi="Calibri"/>
        </w:rPr>
        <w:t>.202</w:t>
      </w:r>
      <w:r w:rsidR="00EE4172">
        <w:rPr>
          <w:rFonts w:ascii="Calibri" w:eastAsia="Calibri" w:hAnsi="Calibri"/>
        </w:rPr>
        <w:t>5</w:t>
      </w:r>
    </w:p>
    <w:sectPr w:rsidR="009E3163" w:rsidSect="004470F3">
      <w:headerReference w:type="default" r:id="rId6"/>
      <w:footerReference w:type="default" r:id="rId7"/>
      <w:pgSz w:w="11906" w:h="16838"/>
      <w:pgMar w:top="1417" w:right="1417" w:bottom="1417" w:left="1417" w:header="680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A40DC" w14:textId="77777777" w:rsidR="00600BEA" w:rsidRDefault="00600BEA" w:rsidP="004470F3">
      <w:pPr>
        <w:spacing w:after="0" w:line="240" w:lineRule="auto"/>
      </w:pPr>
      <w:r>
        <w:separator/>
      </w:r>
    </w:p>
  </w:endnote>
  <w:endnote w:type="continuationSeparator" w:id="0">
    <w:p w14:paraId="331CC78D" w14:textId="77777777" w:rsidR="00600BEA" w:rsidRDefault="00600BEA" w:rsidP="0044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9721" w14:textId="77777777" w:rsidR="004470F3" w:rsidRDefault="004470F3" w:rsidP="004470F3">
    <w:pPr>
      <w:pStyle w:val="Footer"/>
      <w:rPr>
        <w:rFonts w:ascii="Arial" w:hAnsi="Arial" w:cs="Arial"/>
        <w:sz w:val="16"/>
      </w:rPr>
    </w:pPr>
  </w:p>
  <w:p w14:paraId="062E9722" w14:textId="77777777" w:rsidR="004470F3" w:rsidRDefault="004470F3" w:rsidP="004470F3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Tel +372 66 30 825 I Fax +372 66 30 826</w:t>
    </w:r>
  </w:p>
  <w:p w14:paraId="062E9723" w14:textId="77777777" w:rsidR="004470F3" w:rsidRDefault="004470F3" w:rsidP="004470F3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E-mail </w:t>
    </w:r>
    <w:hyperlink r:id="rId1" w:history="1">
      <w:r>
        <w:rPr>
          <w:rStyle w:val="Hyperlink"/>
          <w:rFonts w:ascii="Arial" w:hAnsi="Arial" w:cs="Arial"/>
          <w:sz w:val="16"/>
        </w:rPr>
        <w:t>pkf@pkf.ee</w:t>
      </w:r>
    </w:hyperlink>
    <w:r>
      <w:rPr>
        <w:rFonts w:ascii="Arial" w:hAnsi="Arial" w:cs="Arial"/>
        <w:sz w:val="16"/>
      </w:rPr>
      <w:t>, www.pkf.ee</w:t>
    </w:r>
  </w:p>
  <w:p w14:paraId="062E9724" w14:textId="77777777" w:rsidR="004470F3" w:rsidRDefault="004470F3" w:rsidP="004470F3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PKF Estonia OÜ I Pärnu mnt 141 I 11314 Tallinn I Eesti</w:t>
    </w:r>
  </w:p>
  <w:p w14:paraId="062E9725" w14:textId="77777777" w:rsidR="004470F3" w:rsidRDefault="004470F3" w:rsidP="004470F3">
    <w:pPr>
      <w:pStyle w:val="Footer"/>
      <w:rPr>
        <w:rFonts w:ascii="Arial" w:hAnsi="Arial" w:cs="Arial"/>
        <w:sz w:val="16"/>
      </w:rPr>
    </w:pPr>
  </w:p>
  <w:p w14:paraId="062E9726" w14:textId="77777777" w:rsidR="004470F3" w:rsidRDefault="004470F3" w:rsidP="004470F3">
    <w:pPr>
      <w:pStyle w:val="Footer"/>
      <w:rPr>
        <w:rFonts w:ascii="Arial" w:hAnsi="Arial" w:cs="Arial"/>
        <w:sz w:val="16"/>
      </w:rPr>
    </w:pPr>
  </w:p>
  <w:p w14:paraId="062E9727" w14:textId="77777777" w:rsidR="004470F3" w:rsidRDefault="004470F3" w:rsidP="004470F3">
    <w:pPr>
      <w:rPr>
        <w:rFonts w:ascii="Arial" w:hAnsi="Arial" w:cs="Arial"/>
        <w:sz w:val="12"/>
      </w:rPr>
    </w:pPr>
    <w:r>
      <w:rPr>
        <w:rFonts w:ascii="Arial" w:hAnsi="Arial" w:cs="Arial"/>
        <w:sz w:val="12"/>
      </w:rPr>
      <w:t>PKF International on juriidiliselt sõltumatute firmade ühendus.</w:t>
    </w:r>
  </w:p>
  <w:p w14:paraId="062E9728" w14:textId="77777777" w:rsidR="004470F3" w:rsidRDefault="00447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8AA8F" w14:textId="77777777" w:rsidR="00600BEA" w:rsidRDefault="00600BEA" w:rsidP="004470F3">
      <w:pPr>
        <w:spacing w:after="0" w:line="240" w:lineRule="auto"/>
      </w:pPr>
      <w:r>
        <w:separator/>
      </w:r>
    </w:p>
  </w:footnote>
  <w:footnote w:type="continuationSeparator" w:id="0">
    <w:p w14:paraId="2A54836E" w14:textId="77777777" w:rsidR="00600BEA" w:rsidRDefault="00600BEA" w:rsidP="0044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9720" w14:textId="77777777" w:rsidR="004470F3" w:rsidRDefault="004470F3" w:rsidP="004470F3">
    <w:pPr>
      <w:pStyle w:val="Header"/>
      <w:spacing w:after="240"/>
    </w:pPr>
    <w:r>
      <w:rPr>
        <w:rFonts w:ascii="Arial" w:hAnsi="Arial" w:cs="Arial"/>
        <w:sz w:val="28"/>
      </w:rPr>
      <w:t xml:space="preserve">PKF Estonia OÜ                                                                       </w:t>
    </w:r>
    <w:r>
      <w:object w:dxaOrig="1470" w:dyaOrig="1320" w14:anchorId="062E97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3.5pt;height:66pt">
          <v:imagedata r:id="rId1" o:title=""/>
        </v:shape>
        <o:OLEObject Type="Embed" ProgID="CorelDRAW.Graphic.11" ShapeID="_x0000_i1025" DrawAspect="Content" ObjectID="_180347822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AA"/>
    <w:rsid w:val="00000B38"/>
    <w:rsid w:val="00000C38"/>
    <w:rsid w:val="00001AC6"/>
    <w:rsid w:val="00023255"/>
    <w:rsid w:val="0005741F"/>
    <w:rsid w:val="000733AA"/>
    <w:rsid w:val="00081900"/>
    <w:rsid w:val="000B498C"/>
    <w:rsid w:val="001674D3"/>
    <w:rsid w:val="00181E0D"/>
    <w:rsid w:val="00186120"/>
    <w:rsid w:val="001B4189"/>
    <w:rsid w:val="001C0DFF"/>
    <w:rsid w:val="002539CA"/>
    <w:rsid w:val="00261CA8"/>
    <w:rsid w:val="00284FD7"/>
    <w:rsid w:val="002B1BDA"/>
    <w:rsid w:val="002D4876"/>
    <w:rsid w:val="0033429B"/>
    <w:rsid w:val="003D62DB"/>
    <w:rsid w:val="003E7480"/>
    <w:rsid w:val="003F2AF5"/>
    <w:rsid w:val="004470F3"/>
    <w:rsid w:val="00487747"/>
    <w:rsid w:val="00497351"/>
    <w:rsid w:val="004B2D3C"/>
    <w:rsid w:val="005A0DBD"/>
    <w:rsid w:val="00600BEA"/>
    <w:rsid w:val="0062129A"/>
    <w:rsid w:val="0064277C"/>
    <w:rsid w:val="00643540"/>
    <w:rsid w:val="00652E2B"/>
    <w:rsid w:val="0070452C"/>
    <w:rsid w:val="0075660C"/>
    <w:rsid w:val="007B6501"/>
    <w:rsid w:val="00831C5D"/>
    <w:rsid w:val="00831EF9"/>
    <w:rsid w:val="00876037"/>
    <w:rsid w:val="008D60B3"/>
    <w:rsid w:val="008E1652"/>
    <w:rsid w:val="00911B6C"/>
    <w:rsid w:val="009128C9"/>
    <w:rsid w:val="009322C2"/>
    <w:rsid w:val="00957B33"/>
    <w:rsid w:val="009E3163"/>
    <w:rsid w:val="009E7933"/>
    <w:rsid w:val="009F2FE0"/>
    <w:rsid w:val="00A27EC2"/>
    <w:rsid w:val="00A50983"/>
    <w:rsid w:val="00A60225"/>
    <w:rsid w:val="00A90AB9"/>
    <w:rsid w:val="00AA0A24"/>
    <w:rsid w:val="00AC7DA8"/>
    <w:rsid w:val="00AF699E"/>
    <w:rsid w:val="00B05BCE"/>
    <w:rsid w:val="00B56C95"/>
    <w:rsid w:val="00BE413F"/>
    <w:rsid w:val="00BF6CB3"/>
    <w:rsid w:val="00C575CE"/>
    <w:rsid w:val="00C70F20"/>
    <w:rsid w:val="00CA601E"/>
    <w:rsid w:val="00CB3E99"/>
    <w:rsid w:val="00CC7C4D"/>
    <w:rsid w:val="00CD00D9"/>
    <w:rsid w:val="00CE1E56"/>
    <w:rsid w:val="00D27E70"/>
    <w:rsid w:val="00D75814"/>
    <w:rsid w:val="00DA2D23"/>
    <w:rsid w:val="00DB1F36"/>
    <w:rsid w:val="00DC782E"/>
    <w:rsid w:val="00DE5EF5"/>
    <w:rsid w:val="00DF62DA"/>
    <w:rsid w:val="00E72F87"/>
    <w:rsid w:val="00E817AA"/>
    <w:rsid w:val="00E95C2D"/>
    <w:rsid w:val="00E97178"/>
    <w:rsid w:val="00EE4172"/>
    <w:rsid w:val="00F27085"/>
    <w:rsid w:val="00F9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062E96AD"/>
  <w15:docId w15:val="{1F8D711A-C695-42C3-9798-10B2D0DD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49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0F3"/>
  </w:style>
  <w:style w:type="paragraph" w:styleId="Footer">
    <w:name w:val="footer"/>
    <w:basedOn w:val="Normal"/>
    <w:link w:val="FooterChar"/>
    <w:unhideWhenUsed/>
    <w:rsid w:val="0044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0F3"/>
  </w:style>
  <w:style w:type="character" w:styleId="Hyperlink">
    <w:name w:val="Hyperlink"/>
    <w:rsid w:val="004470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D2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27E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kf@pkf.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639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Taimo</dc:creator>
  <cp:lastModifiedBy>Rein Ruusalu</cp:lastModifiedBy>
  <cp:revision>5</cp:revision>
  <cp:lastPrinted>2023-03-07T09:40:00Z</cp:lastPrinted>
  <dcterms:created xsi:type="dcterms:W3CDTF">2025-03-05T07:08:00Z</dcterms:created>
  <dcterms:modified xsi:type="dcterms:W3CDTF">2025-03-14T15:24:00Z</dcterms:modified>
</cp:coreProperties>
</file>